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CBF" w:rsidRPr="0087596C" w:rsidRDefault="00E82CBF" w:rsidP="00E82CBF">
      <w:pPr>
        <w:spacing w:after="0" w:line="240" w:lineRule="auto"/>
        <w:jc w:val="center"/>
        <w:outlineLvl w:val="0"/>
        <w:rPr>
          <w:rFonts w:ascii="Liberation Serif" w:eastAsia="Times New Roman" w:hAnsi="Liberation Serif" w:cs="Times New Roman"/>
          <w:b/>
          <w:bCs/>
          <w:kern w:val="36"/>
          <w:sz w:val="28"/>
          <w:szCs w:val="28"/>
          <w:lang w:eastAsia="ru-RU"/>
        </w:rPr>
      </w:pPr>
      <w:r w:rsidRPr="0087596C">
        <w:rPr>
          <w:rFonts w:ascii="Liberation Serif" w:eastAsia="Times New Roman" w:hAnsi="Liberation Serif" w:cs="Times New Roman"/>
          <w:b/>
          <w:bCs/>
          <w:kern w:val="36"/>
          <w:sz w:val="28"/>
          <w:szCs w:val="28"/>
          <w:lang w:eastAsia="ru-RU"/>
        </w:rPr>
        <w:t>Конференция - это средство общения между людьми</w:t>
      </w:r>
    </w:p>
    <w:p w:rsidR="00055253" w:rsidRPr="0087596C" w:rsidRDefault="00055253" w:rsidP="00E82CBF">
      <w:pPr>
        <w:spacing w:after="0" w:line="240" w:lineRule="auto"/>
        <w:jc w:val="center"/>
        <w:outlineLvl w:val="0"/>
        <w:rPr>
          <w:rFonts w:ascii="Liberation Serif" w:eastAsia="Times New Roman" w:hAnsi="Liberation Serif" w:cs="Times New Roman"/>
          <w:b/>
          <w:bCs/>
          <w:kern w:val="36"/>
          <w:sz w:val="28"/>
          <w:szCs w:val="28"/>
          <w:lang w:eastAsia="ru-RU"/>
        </w:rPr>
      </w:pPr>
    </w:p>
    <w:p w:rsidR="00E82CBF" w:rsidRPr="0087596C" w:rsidRDefault="00E82CBF" w:rsidP="00055253">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xml:space="preserve">Современный мир - это огромное </w:t>
      </w:r>
      <w:hyperlink r:id="rId5" w:history="1">
        <w:r w:rsidRPr="0087596C">
          <w:rPr>
            <w:rFonts w:ascii="Liberation Serif" w:eastAsia="Times New Roman" w:hAnsi="Liberation Serif" w:cs="Times New Roman"/>
            <w:sz w:val="28"/>
            <w:szCs w:val="28"/>
            <w:lang w:eastAsia="ru-RU"/>
          </w:rPr>
          <w:t>информационное поле.</w:t>
        </w:r>
      </w:hyperlink>
      <w:r w:rsidRPr="0087596C">
        <w:rPr>
          <w:rFonts w:ascii="Liberation Serif" w:eastAsia="Times New Roman" w:hAnsi="Liberation Serif" w:cs="Times New Roman"/>
          <w:sz w:val="28"/>
          <w:szCs w:val="28"/>
          <w:lang w:eastAsia="ru-RU"/>
        </w:rPr>
        <w:t xml:space="preserve"> Из года в год ее становится все больше и больше. В каждой стране, городе, научном центре или обычном офисе эта информация приумножается в сотни раз ежесекундно. Этот процесс продолжается века, а сейчас он только набирает темпы. Таким образом, люди имеют возможность накапливать опыт. Но что, если какие-то идеи придут в голову нескольким людям, только в разное время? И они будут работать над ними, не зная, что проблема уже изучена. Чтобы этого избежать, нужен постоянный обмен информацией между людьми одного направления деятельности. С такими целями и проводились первые конференции.</w:t>
      </w: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r w:rsidRPr="0087596C">
        <w:rPr>
          <w:rFonts w:ascii="Liberation Serif" w:eastAsia="Times New Roman" w:hAnsi="Liberation Serif" w:cs="Times New Roman"/>
          <w:b/>
          <w:bCs/>
          <w:sz w:val="28"/>
          <w:szCs w:val="28"/>
          <w:lang w:eastAsia="ru-RU"/>
        </w:rPr>
        <w:t>Понятие «конференция» и его возникновение</w:t>
      </w:r>
    </w:p>
    <w:p w:rsidR="00E82CBF" w:rsidRPr="0087596C" w:rsidRDefault="00E82CBF" w:rsidP="00055253">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xml:space="preserve">Конференция – это собрание людей, которые могут быть представителями групп, организаций или государств. Они могут быть просто </w:t>
      </w:r>
      <w:hyperlink r:id="rId6" w:history="1">
        <w:r w:rsidRPr="0087596C">
          <w:rPr>
            <w:rFonts w:ascii="Liberation Serif" w:eastAsia="Times New Roman" w:hAnsi="Liberation Serif" w:cs="Times New Roman"/>
            <w:sz w:val="28"/>
            <w:szCs w:val="28"/>
            <w:lang w:eastAsia="ru-RU"/>
          </w:rPr>
          <w:t>частными лицами</w:t>
        </w:r>
      </w:hyperlink>
      <w:r w:rsidRPr="0087596C">
        <w:rPr>
          <w:rFonts w:ascii="Liberation Serif" w:eastAsia="Times New Roman" w:hAnsi="Liberation Serif" w:cs="Times New Roman"/>
          <w:sz w:val="28"/>
          <w:szCs w:val="28"/>
          <w:lang w:eastAsia="ru-RU"/>
        </w:rPr>
        <w:t xml:space="preserve"> и собираться для того, чтобы обсудить интересующие их вопросы.</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xml:space="preserve">Люди издревле прибегали к такому методу общения и </w:t>
      </w:r>
      <w:hyperlink r:id="rId7" w:history="1">
        <w:r w:rsidRPr="0087596C">
          <w:rPr>
            <w:rFonts w:ascii="Liberation Serif" w:eastAsia="Times New Roman" w:hAnsi="Liberation Serif" w:cs="Times New Roman"/>
            <w:sz w:val="28"/>
            <w:szCs w:val="28"/>
            <w:lang w:eastAsia="ru-RU"/>
          </w:rPr>
          <w:t>передачи информации.</w:t>
        </w:r>
      </w:hyperlink>
      <w:r w:rsidRPr="0087596C">
        <w:rPr>
          <w:rFonts w:ascii="Liberation Serif" w:eastAsia="Times New Roman" w:hAnsi="Liberation Serif" w:cs="Times New Roman"/>
          <w:sz w:val="28"/>
          <w:szCs w:val="28"/>
          <w:lang w:eastAsia="ru-RU"/>
        </w:rPr>
        <w:t xml:space="preserve"> Об этом свидетельствуют записи, которые дошли к нам еще из Древней Греции. Как известно, именно эта страна стала родоначальницей множества современных наук. Сохранившиеся документы говорят нам о том, что первая конференция, которая была зафиксирована документально, проводилась еще в 416 году до н. э. Известный афинский трагик Агафон устроил пир для своих друзей. А какой пир без философских изречений? Поэтому каждый из присутствующих высказывал свое мнение в виде монолога, рассуждая об Эроте – древнегреческом </w:t>
      </w:r>
      <w:hyperlink r:id="rId8" w:history="1">
        <w:r w:rsidRPr="0087596C">
          <w:rPr>
            <w:rFonts w:ascii="Liberation Serif" w:eastAsia="Times New Roman" w:hAnsi="Liberation Serif" w:cs="Times New Roman"/>
            <w:sz w:val="28"/>
            <w:szCs w:val="28"/>
            <w:lang w:eastAsia="ru-RU"/>
          </w:rPr>
          <w:t>боге любви.</w:t>
        </w:r>
      </w:hyperlink>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Простым гражданам в те далекие годы не было времени задумываться над чем-то высоким и философствовать. Поэтому древняя конференция – это собрание, скорее, городской знати, которые и были философами и учеными.</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В России до начала XX века, а именно до 1917 года, конференцию определяли, как совет профессорского состава в военных академиях.</w:t>
      </w: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r w:rsidRPr="0087596C">
        <w:rPr>
          <w:rFonts w:ascii="Liberation Serif" w:eastAsia="Times New Roman" w:hAnsi="Liberation Serif" w:cs="Times New Roman"/>
          <w:b/>
          <w:bCs/>
          <w:sz w:val="28"/>
          <w:szCs w:val="28"/>
          <w:lang w:eastAsia="ru-RU"/>
        </w:rPr>
        <w:t>Цели конференции</w:t>
      </w:r>
    </w:p>
    <w:p w:rsidR="00055253" w:rsidRPr="0087596C" w:rsidRDefault="00055253" w:rsidP="00E82CBF">
      <w:pPr>
        <w:spacing w:after="0" w:line="240" w:lineRule="auto"/>
        <w:jc w:val="center"/>
        <w:outlineLvl w:val="1"/>
        <w:rPr>
          <w:rFonts w:ascii="Liberation Serif" w:eastAsia="Times New Roman" w:hAnsi="Liberation Serif" w:cs="Times New Roman"/>
          <w:b/>
          <w:bCs/>
          <w:sz w:val="28"/>
          <w:szCs w:val="28"/>
          <w:lang w:eastAsia="ru-RU"/>
        </w:rPr>
      </w:pP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Каждая конференция имеет свою цель, в зависимости от того, такая тема будет рассматриваться и что именно организаторы пытаются донести, проводя ее. Но все же имеются общие черты, которые присущи каждой из проводимых конференций.</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Цели конференции:</w:t>
      </w:r>
    </w:p>
    <w:p w:rsidR="00E82CBF" w:rsidRPr="0087596C" w:rsidRDefault="00E82CBF" w:rsidP="00E82CBF">
      <w:pPr>
        <w:numPr>
          <w:ilvl w:val="0"/>
          <w:numId w:val="2"/>
        </w:numPr>
        <w:spacing w:after="0" w:line="240" w:lineRule="auto"/>
        <w:ind w:left="600"/>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Изучение и обсуждение инновационных методов решения поставленной проблемы, результатов практического внедрения их в жизнь.</w:t>
      </w:r>
    </w:p>
    <w:p w:rsidR="00E82CBF" w:rsidRPr="0087596C" w:rsidRDefault="00E82CBF" w:rsidP="00E82CBF">
      <w:pPr>
        <w:numPr>
          <w:ilvl w:val="0"/>
          <w:numId w:val="2"/>
        </w:numPr>
        <w:spacing w:after="0" w:line="240" w:lineRule="auto"/>
        <w:ind w:left="600"/>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Взаимный обмен накопленной информацией и идеями, поиск еще нераскрытых проблем и совместное их решение путем сотрудничества различных организаций, представленных на конференции.</w:t>
      </w:r>
    </w:p>
    <w:p w:rsidR="00E82CBF" w:rsidRPr="0087596C" w:rsidRDefault="00E82CBF" w:rsidP="00E82CBF">
      <w:pPr>
        <w:numPr>
          <w:ilvl w:val="0"/>
          <w:numId w:val="2"/>
        </w:numPr>
        <w:spacing w:after="0" w:line="240" w:lineRule="auto"/>
        <w:ind w:left="600"/>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lastRenderedPageBreak/>
        <w:t>Доклады участников конференций для демонстрации их успехов и достижений (презентации, мастер-классы, практические семинары).</w:t>
      </w:r>
    </w:p>
    <w:p w:rsidR="00E82CBF" w:rsidRPr="0087596C" w:rsidRDefault="00E82CBF" w:rsidP="00E82CBF">
      <w:pPr>
        <w:numPr>
          <w:ilvl w:val="0"/>
          <w:numId w:val="2"/>
        </w:numPr>
        <w:spacing w:after="0" w:line="240" w:lineRule="auto"/>
        <w:ind w:left="600"/>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Знакомство представителей организаций и установление между ними связи для более четкого результата исследований.</w:t>
      </w:r>
    </w:p>
    <w:p w:rsidR="00E82CBF" w:rsidRPr="0087596C" w:rsidRDefault="00E82CBF" w:rsidP="00E82CBF">
      <w:pPr>
        <w:spacing w:after="0" w:line="240" w:lineRule="auto"/>
        <w:jc w:val="both"/>
        <w:outlineLvl w:val="1"/>
        <w:rPr>
          <w:rFonts w:ascii="Liberation Serif" w:eastAsia="Times New Roman" w:hAnsi="Liberation Serif" w:cs="Times New Roman"/>
          <w:b/>
          <w:bCs/>
          <w:sz w:val="28"/>
          <w:szCs w:val="28"/>
          <w:lang w:eastAsia="ru-RU"/>
        </w:rPr>
      </w:pP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r w:rsidRPr="0087596C">
        <w:rPr>
          <w:rFonts w:ascii="Liberation Serif" w:eastAsia="Times New Roman" w:hAnsi="Liberation Serif" w:cs="Times New Roman"/>
          <w:b/>
          <w:bCs/>
          <w:sz w:val="28"/>
          <w:szCs w:val="28"/>
          <w:lang w:eastAsia="ru-RU"/>
        </w:rPr>
        <w:t>Виды конференций</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Конференция – это потребность современного мира, без которой обойтись просто нельзя. Они позволяют рассмотреть вопросы, интересующие присутствующих с разных сторон, что позволяет осмыслить разные пути решения одной и той же проблемы.</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Существует несколько видов конференций, и они зависят от выбранного критерия.</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xml:space="preserve">Виды конференций (по направлению) - </w:t>
      </w:r>
      <w:hyperlink r:id="rId9" w:history="1">
        <w:r w:rsidRPr="0087596C">
          <w:rPr>
            <w:rFonts w:ascii="Liberation Serif" w:eastAsia="Times New Roman" w:hAnsi="Liberation Serif" w:cs="Times New Roman"/>
            <w:sz w:val="28"/>
            <w:szCs w:val="28"/>
            <w:lang w:eastAsia="ru-RU"/>
          </w:rPr>
          <w:t>научно-теоретическая; научно-техническая;</w:t>
        </w:r>
      </w:hyperlink>
      <w:r w:rsidRPr="0087596C">
        <w:rPr>
          <w:rFonts w:ascii="Liberation Serif" w:eastAsia="Times New Roman" w:hAnsi="Liberation Serif" w:cs="Times New Roman"/>
          <w:sz w:val="28"/>
          <w:szCs w:val="28"/>
          <w:lang w:eastAsia="ru-RU"/>
        </w:rPr>
        <w:t xml:space="preserve"> бизнес-конференция, а также научно-практическая конференция.</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По территории, которая была охвачена:</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локальная;</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областная;</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национальная;</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национальная с участием представителей других стран;</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международная.</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По тематике конференции делятся на:</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тематические (узконаправленные);</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многоцелевые.</w:t>
      </w: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r w:rsidRPr="0087596C">
        <w:rPr>
          <w:rFonts w:ascii="Liberation Serif" w:eastAsia="Times New Roman" w:hAnsi="Liberation Serif" w:cs="Times New Roman"/>
          <w:b/>
          <w:bCs/>
          <w:sz w:val="28"/>
          <w:szCs w:val="28"/>
          <w:lang w:eastAsia="ru-RU"/>
        </w:rPr>
        <w:t>Формы конференций</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Кроме видов выделяют также и формы, которые присущи конференциям:</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1) Очная конференция – это непосредственное участие всех желающих и приезд к месту проведения мероприятия.</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2) Заочная – участники сами не приезжают на нее, а отправляют заявки и статьи по почте в оргкомитет.</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3) Интернет-конференция проводится на определенном сайте в виде форума, то есть обсуждения насущней проблемы.</w:t>
      </w: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p>
    <w:p w:rsidR="00E82CBF" w:rsidRPr="0087596C" w:rsidRDefault="00E82CBF" w:rsidP="00E82CBF">
      <w:pPr>
        <w:spacing w:after="0" w:line="240" w:lineRule="auto"/>
        <w:jc w:val="center"/>
        <w:outlineLvl w:val="1"/>
        <w:rPr>
          <w:rFonts w:ascii="Liberation Serif" w:eastAsia="Times New Roman" w:hAnsi="Liberation Serif" w:cs="Times New Roman"/>
          <w:b/>
          <w:bCs/>
          <w:sz w:val="28"/>
          <w:szCs w:val="28"/>
          <w:lang w:eastAsia="ru-RU"/>
        </w:rPr>
      </w:pPr>
      <w:r w:rsidRPr="0087596C">
        <w:rPr>
          <w:rFonts w:ascii="Liberation Serif" w:eastAsia="Times New Roman" w:hAnsi="Liberation Serif" w:cs="Times New Roman"/>
          <w:b/>
          <w:bCs/>
          <w:sz w:val="28"/>
          <w:szCs w:val="28"/>
          <w:lang w:eastAsia="ru-RU"/>
        </w:rPr>
        <w:t>Особенности научных конференций</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xml:space="preserve">Научные конференции являются одними из самых распространенных. Их цель – собрать в одном месте людей, которые занимаются исследованиями, и обсудить их достижения. Тема, время и место проведения сообщаются обычно заранее. Это оповещение может быть в форме либо </w:t>
      </w:r>
      <w:hyperlink r:id="rId10" w:history="1">
        <w:r w:rsidRPr="0087596C">
          <w:rPr>
            <w:rFonts w:ascii="Liberation Serif" w:eastAsia="Times New Roman" w:hAnsi="Liberation Serif" w:cs="Times New Roman"/>
            <w:sz w:val="28"/>
            <w:szCs w:val="28"/>
            <w:lang w:eastAsia="ru-RU"/>
          </w:rPr>
          <w:t>информационного письма,</w:t>
        </w:r>
      </w:hyperlink>
      <w:r w:rsidRPr="0087596C">
        <w:rPr>
          <w:rFonts w:ascii="Liberation Serif" w:eastAsia="Times New Roman" w:hAnsi="Liberation Serif" w:cs="Times New Roman"/>
          <w:sz w:val="28"/>
          <w:szCs w:val="28"/>
          <w:lang w:eastAsia="ru-RU"/>
        </w:rPr>
        <w:t xml:space="preserve"> либо в форме стендового объявления.</w:t>
      </w:r>
    </w:p>
    <w:p w:rsidR="00E82CBF" w:rsidRPr="0087596C" w:rsidRDefault="00E82CBF" w:rsidP="00E82CBF">
      <w:pPr>
        <w:spacing w:after="0" w:line="240" w:lineRule="auto"/>
        <w:jc w:val="both"/>
        <w:rPr>
          <w:rFonts w:ascii="Liberation Serif" w:eastAsia="Times New Roman" w:hAnsi="Liberation Serif" w:cs="Times New Roman"/>
          <w:sz w:val="28"/>
          <w:szCs w:val="28"/>
          <w:lang w:eastAsia="ru-RU"/>
        </w:rPr>
      </w:pP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lastRenderedPageBreak/>
        <w:t>Исследователи, которые собираются представить свой труд, должны заранее предоставить организаторам тезисы своих докладов. Также со всех участников конференции может взыматься взнос.</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К этому виду конференций относят и научно-практические. Такие мероприятия отличаются тем, что в их рамках исследователи не просто обсуждают теоретические проблемы и возможные пути их решения, а представляют результаты своей практической деятельности, собственные наработки.</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Научная конференция является промежуточным звеном между конгрессом и семинаром, соединяя в себе некоторые особенности и того и другого.</w:t>
      </w:r>
    </w:p>
    <w:p w:rsidR="00E82CBF" w:rsidRPr="0087596C" w:rsidRDefault="00E82CBF" w:rsidP="00E82CBF">
      <w:pPr>
        <w:spacing w:after="0" w:line="240" w:lineRule="auto"/>
        <w:ind w:firstLine="708"/>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Таким образом, конференции проводят для обмена информацией между людьми и установлением между ними связей. Научные конференции, как один из видов, помогают исследователям рассказать друг другу о своих продвижениях в работе.</w:t>
      </w:r>
    </w:p>
    <w:p w:rsidR="00B16DA8" w:rsidRPr="0087596C" w:rsidRDefault="00B16DA8" w:rsidP="00E82CBF">
      <w:pPr>
        <w:spacing w:after="0" w:line="240" w:lineRule="auto"/>
        <w:jc w:val="both"/>
        <w:rPr>
          <w:rFonts w:ascii="Liberation Serif" w:hAnsi="Liberation Serif" w:cs="Times New Roman"/>
          <w:sz w:val="28"/>
          <w:szCs w:val="28"/>
        </w:rPr>
      </w:pPr>
    </w:p>
    <w:p w:rsidR="00B16DA8" w:rsidRPr="0087596C" w:rsidRDefault="00B16DA8" w:rsidP="00B16DA8">
      <w:pPr>
        <w:rPr>
          <w:rFonts w:ascii="Liberation Serif" w:hAnsi="Liberation Serif" w:cs="Times New Roman"/>
          <w:sz w:val="28"/>
          <w:szCs w:val="28"/>
        </w:rPr>
      </w:pPr>
      <w:bookmarkStart w:id="0" w:name="_GoBack"/>
      <w:bookmarkEnd w:id="0"/>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xml:space="preserve">Конференция проводится в несколько </w:t>
      </w:r>
      <w:r w:rsidRPr="0087596C">
        <w:rPr>
          <w:rFonts w:ascii="Liberation Serif" w:eastAsia="Times New Roman" w:hAnsi="Liberation Serif" w:cs="Times New Roman"/>
          <w:b/>
          <w:bCs/>
          <w:sz w:val="28"/>
          <w:szCs w:val="28"/>
          <w:lang w:eastAsia="ru-RU"/>
        </w:rPr>
        <w:t>этапов</w:t>
      </w:r>
      <w:r w:rsidRPr="0087596C">
        <w:rPr>
          <w:rFonts w:ascii="Liberation Serif" w:eastAsia="Times New Roman" w:hAnsi="Liberation Serif" w:cs="Times New Roman"/>
          <w:sz w:val="28"/>
          <w:szCs w:val="28"/>
          <w:lang w:eastAsia="ru-RU"/>
        </w:rPr>
        <w:t>:</w:t>
      </w:r>
    </w:p>
    <w:p w:rsidR="00B16DA8" w:rsidRPr="0087596C" w:rsidRDefault="00B16DA8" w:rsidP="00B16DA8">
      <w:pPr>
        <w:spacing w:after="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b/>
          <w:bCs/>
          <w:sz w:val="28"/>
          <w:szCs w:val="28"/>
          <w:lang w:eastAsia="ru-RU"/>
        </w:rPr>
        <w:t>1.</w:t>
      </w:r>
      <w:r w:rsidRPr="0087596C">
        <w:rPr>
          <w:rFonts w:ascii="Liberation Serif" w:eastAsia="Times New Roman" w:hAnsi="Liberation Serif" w:cs="Times New Roman"/>
          <w:sz w:val="28"/>
          <w:szCs w:val="28"/>
          <w:lang w:eastAsia="ru-RU"/>
        </w:rPr>
        <w:t xml:space="preserve"> </w:t>
      </w:r>
      <w:r w:rsidRPr="0087596C">
        <w:rPr>
          <w:rFonts w:ascii="Liberation Serif" w:eastAsia="Times New Roman" w:hAnsi="Liberation Serif" w:cs="Times New Roman"/>
          <w:b/>
          <w:bCs/>
          <w:sz w:val="28"/>
          <w:szCs w:val="28"/>
          <w:lang w:eastAsia="ru-RU"/>
        </w:rPr>
        <w:t>Планирование.</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Продумывается форма конференции и определяется ее название. Конференция может быть посвящена какому-нибудь юбилейному событию (разовые конференции) или проводиться через определенные промежутки времени (например, ежегодные), что позволяет специалистам поддерживать и расширять контакты с разными группами исследователей, быть в курсе современных разработок и быстрее получать нужную информацию.</w:t>
      </w:r>
    </w:p>
    <w:p w:rsidR="00B16DA8" w:rsidRPr="0087596C" w:rsidRDefault="00B16DA8" w:rsidP="00B16DA8">
      <w:pPr>
        <w:spacing w:after="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b/>
          <w:bCs/>
          <w:sz w:val="28"/>
          <w:szCs w:val="28"/>
          <w:lang w:eastAsia="ru-RU"/>
        </w:rPr>
        <w:t>2.</w:t>
      </w:r>
      <w:r w:rsidRPr="0087596C">
        <w:rPr>
          <w:rFonts w:ascii="Liberation Serif" w:eastAsia="Times New Roman" w:hAnsi="Liberation Serif" w:cs="Times New Roman"/>
          <w:sz w:val="28"/>
          <w:szCs w:val="28"/>
          <w:lang w:eastAsia="ru-RU"/>
        </w:rPr>
        <w:t xml:space="preserve"> </w:t>
      </w:r>
      <w:r w:rsidRPr="0087596C">
        <w:rPr>
          <w:rFonts w:ascii="Liberation Serif" w:eastAsia="Times New Roman" w:hAnsi="Liberation Serif" w:cs="Times New Roman"/>
          <w:b/>
          <w:bCs/>
          <w:sz w:val="28"/>
          <w:szCs w:val="28"/>
          <w:lang w:eastAsia="ru-RU"/>
        </w:rPr>
        <w:t>1-й организационный этап.</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Назначаются и распределяются рабочие группы, оргкомитет, определяется председатель и сопредседатель оргкомитета конференции. Чётко определяется тематика, сектора конференции и т.п.</w:t>
      </w:r>
    </w:p>
    <w:p w:rsidR="00B16DA8" w:rsidRPr="0087596C" w:rsidRDefault="00B16DA8" w:rsidP="00B16DA8">
      <w:pPr>
        <w:spacing w:after="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b/>
          <w:bCs/>
          <w:sz w:val="28"/>
          <w:szCs w:val="28"/>
          <w:lang w:eastAsia="ru-RU"/>
        </w:rPr>
        <w:t>3.</w:t>
      </w:r>
      <w:r w:rsidRPr="0087596C">
        <w:rPr>
          <w:rFonts w:ascii="Liberation Serif" w:eastAsia="Times New Roman" w:hAnsi="Liberation Serif" w:cs="Times New Roman"/>
          <w:sz w:val="28"/>
          <w:szCs w:val="28"/>
          <w:lang w:eastAsia="ru-RU"/>
        </w:rPr>
        <w:t xml:space="preserve"> </w:t>
      </w:r>
      <w:r w:rsidRPr="0087596C">
        <w:rPr>
          <w:rFonts w:ascii="Liberation Serif" w:eastAsia="Times New Roman" w:hAnsi="Liberation Serif" w:cs="Times New Roman"/>
          <w:b/>
          <w:bCs/>
          <w:sz w:val="28"/>
          <w:szCs w:val="28"/>
          <w:lang w:eastAsia="ru-RU"/>
        </w:rPr>
        <w:t>Информационный этап.</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Чаще всего о конференциях сообщается в информационном письме (т.н. циркуляре) или на стендовом объявлении. Обычно информационное сообщение – это один лист, часто сложенный вдвое или втрое, формат которого может меняться в широких пределах. Как бы ни выглядело информационное сообщение, в нем обязательно должны быть указаны:</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название конференции и эмблема, дата и место проведения;</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организаторы конференции, тематические направления, контактные номера телефонов и факсов, адреса (почтовые и электронные) и адрес сайта конференции, где доступна более подробная информация;</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информация о том, где и как можно зарегистрироваться для участия в конференции, а также что и в какие сроки нужно представить;</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lastRenderedPageBreak/>
        <w:t>- рабочий язык конференции, а также информация о том, где и как будут опубликованы материалы конференции.</w:t>
      </w:r>
    </w:p>
    <w:p w:rsidR="00B16DA8" w:rsidRPr="0087596C" w:rsidRDefault="00B16DA8" w:rsidP="00B16DA8">
      <w:pPr>
        <w:spacing w:after="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b/>
          <w:bCs/>
          <w:sz w:val="28"/>
          <w:szCs w:val="28"/>
          <w:lang w:eastAsia="ru-RU"/>
        </w:rPr>
        <w:t>4.</w:t>
      </w:r>
      <w:r w:rsidRPr="0087596C">
        <w:rPr>
          <w:rFonts w:ascii="Liberation Serif" w:eastAsia="Times New Roman" w:hAnsi="Liberation Serif" w:cs="Times New Roman"/>
          <w:sz w:val="28"/>
          <w:szCs w:val="28"/>
          <w:lang w:eastAsia="ru-RU"/>
        </w:rPr>
        <w:t xml:space="preserve"> </w:t>
      </w:r>
      <w:r w:rsidRPr="0087596C">
        <w:rPr>
          <w:rFonts w:ascii="Liberation Serif" w:eastAsia="Times New Roman" w:hAnsi="Liberation Serif" w:cs="Times New Roman"/>
          <w:b/>
          <w:bCs/>
          <w:sz w:val="28"/>
          <w:szCs w:val="28"/>
          <w:lang w:eastAsia="ru-RU"/>
        </w:rPr>
        <w:t>2-й организационный этап.</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 xml:space="preserve">Поступают заявки, тезисы и </w:t>
      </w:r>
      <w:proofErr w:type="spellStart"/>
      <w:r w:rsidRPr="0087596C">
        <w:rPr>
          <w:rFonts w:ascii="Liberation Serif" w:eastAsia="Times New Roman" w:hAnsi="Liberation Serif" w:cs="Times New Roman"/>
          <w:sz w:val="28"/>
          <w:szCs w:val="28"/>
          <w:lang w:eastAsia="ru-RU"/>
        </w:rPr>
        <w:t>оргвзносы</w:t>
      </w:r>
      <w:proofErr w:type="spellEnd"/>
      <w:r w:rsidRPr="0087596C">
        <w:rPr>
          <w:rFonts w:ascii="Liberation Serif" w:eastAsia="Times New Roman" w:hAnsi="Liberation Serif" w:cs="Times New Roman"/>
          <w:sz w:val="28"/>
          <w:szCs w:val="28"/>
          <w:lang w:eastAsia="ru-RU"/>
        </w:rPr>
        <w:t xml:space="preserve"> от будущих участников конференции, задаются вопросы, появляются проблемы, разворачивается большой круг задач, которые должны быть решены к началу конференции. Проводится отбор участников из числа людей, подавших заявку. Чаще всего, на этом этапе рассылается 2-ое информационное письмо отобранным участникам.</w:t>
      </w:r>
    </w:p>
    <w:p w:rsidR="00B16DA8" w:rsidRPr="0087596C" w:rsidRDefault="00B16DA8" w:rsidP="00B16DA8">
      <w:pPr>
        <w:spacing w:after="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b/>
          <w:bCs/>
          <w:sz w:val="28"/>
          <w:szCs w:val="28"/>
          <w:lang w:eastAsia="ru-RU"/>
        </w:rPr>
        <w:t>5.</w:t>
      </w:r>
      <w:r w:rsidRPr="0087596C">
        <w:rPr>
          <w:rFonts w:ascii="Liberation Serif" w:eastAsia="Times New Roman" w:hAnsi="Liberation Serif" w:cs="Times New Roman"/>
          <w:sz w:val="28"/>
          <w:szCs w:val="28"/>
          <w:lang w:eastAsia="ru-RU"/>
        </w:rPr>
        <w:t xml:space="preserve"> </w:t>
      </w:r>
      <w:r w:rsidRPr="0087596C">
        <w:rPr>
          <w:rFonts w:ascii="Liberation Serif" w:eastAsia="Times New Roman" w:hAnsi="Liberation Serif" w:cs="Times New Roman"/>
          <w:b/>
          <w:bCs/>
          <w:sz w:val="28"/>
          <w:szCs w:val="28"/>
          <w:lang w:eastAsia="ru-RU"/>
        </w:rPr>
        <w:t>Собственно конференция.</w:t>
      </w:r>
    </w:p>
    <w:p w:rsidR="00B16DA8" w:rsidRPr="0087596C" w:rsidRDefault="00B16DA8" w:rsidP="00B16DA8">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На этом этапе проходит заселение участников, открытие конференции (часто сопровождается небольшим концертом) слушанье докладов, просмотр стендовых докладов. Во время конференции обычно устраиваются различные экскурсии в НИИ, университеты, музеи, на предприятия, обзорные экскурсии по городу. Если конференция длится несколько дней, то, скорее всего, один из дней посвящен научным или научно-популярным лекциям для участников. Между длинными докладами устраиваются кофе-брейки на 15-20 минут. После конференции жюри обсуждают работы, представленные на ней, и присуждают места лучшим докладчикам. Проходит награждение победителей (а зачастую и всех участников). Чаще всего на награждении вручаются и сборники работ, в которых присутствуют отправленные участником тезисы. После конференции практически всегда проходит фуршет или банкет со всеми участниками и оргкомитетом.</w:t>
      </w:r>
    </w:p>
    <w:p w:rsidR="000B7847" w:rsidRPr="0087596C" w:rsidRDefault="00B16DA8" w:rsidP="00DB4D9E">
      <w:pPr>
        <w:spacing w:after="150" w:line="240" w:lineRule="auto"/>
        <w:ind w:firstLine="709"/>
        <w:jc w:val="both"/>
        <w:rPr>
          <w:rFonts w:ascii="Liberation Serif" w:eastAsia="Times New Roman" w:hAnsi="Liberation Serif" w:cs="Times New Roman"/>
          <w:sz w:val="28"/>
          <w:szCs w:val="28"/>
          <w:lang w:eastAsia="ru-RU"/>
        </w:rPr>
      </w:pPr>
      <w:r w:rsidRPr="0087596C">
        <w:rPr>
          <w:rFonts w:ascii="Liberation Serif" w:eastAsia="Times New Roman" w:hAnsi="Liberation Serif" w:cs="Times New Roman"/>
          <w:sz w:val="28"/>
          <w:szCs w:val="28"/>
          <w:lang w:eastAsia="ru-RU"/>
        </w:rPr>
        <w:t>Правила участия в конференции определяются оргкомитетом данной конференции и оговариваются в информационном письме. Поэтому каких-то определенных строгих правил нет. Чаще всего, в зависимости от вида конференции, участником ее может стать школьник или студент, а также молодой ученый в возрасте до 35 лет. Участник должен заполнить заявку на участие по форме, которая прилагается в информационном письме либо на сайте конференции. После этого участник должен написать и отправить тезисы своей работы (краткое описание проделанной работы) на электронную почту конференции или организации, которая ее проводит. Для написания тезисов обычно предписаны строгие правила, это необходимо для того, чтобы не возникло проблем при печати сборника тезисов. Если конференция международная или всероссийская с международным участием, то обычно просят выслать в дополнение к русскому варианту тезисов еще и английский сокращенный вариант. После того как тезисы отправлены, остается только ждать ответа от оргкомитета. В случае положительного ответа, участник вправе попросить прислать ему пригласительное письмо, чтобы получить деньги на поездку от командирующей стороны (школы, вуза). Пригласительное письмо должно содержать в себе Ф.И.О. участника, название конференции, дату и место ее проведения, название работы участника, контакты оргкомитета (секретаря) и подпись ответственного лица.</w:t>
      </w:r>
    </w:p>
    <w:sectPr w:rsidR="000B7847" w:rsidRPr="0087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039"/>
    <w:multiLevelType w:val="multilevel"/>
    <w:tmpl w:val="AD4E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17A3D"/>
    <w:multiLevelType w:val="multilevel"/>
    <w:tmpl w:val="A42E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78"/>
    <w:rsid w:val="00055253"/>
    <w:rsid w:val="000B7847"/>
    <w:rsid w:val="007B1B64"/>
    <w:rsid w:val="0087596C"/>
    <w:rsid w:val="00B16DA8"/>
    <w:rsid w:val="00B97678"/>
    <w:rsid w:val="00DB4D9E"/>
    <w:rsid w:val="00E8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0AFF-97CF-4459-93B2-F0E5574F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2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2C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C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2CB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82CBF"/>
    <w:rPr>
      <w:color w:val="0000FF"/>
      <w:u w:val="single"/>
    </w:rPr>
  </w:style>
  <w:style w:type="paragraph" w:styleId="a4">
    <w:name w:val="Normal (Web)"/>
    <w:basedOn w:val="a"/>
    <w:uiPriority w:val="99"/>
    <w:semiHidden/>
    <w:unhideWhenUsed/>
    <w:rsid w:val="00E82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B4D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4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063">
      <w:bodyDiv w:val="1"/>
      <w:marLeft w:val="0"/>
      <w:marRight w:val="0"/>
      <w:marTop w:val="0"/>
      <w:marBottom w:val="0"/>
      <w:divBdr>
        <w:top w:val="none" w:sz="0" w:space="0" w:color="auto"/>
        <w:left w:val="none" w:sz="0" w:space="0" w:color="auto"/>
        <w:bottom w:val="none" w:sz="0" w:space="0" w:color="auto"/>
        <w:right w:val="none" w:sz="0" w:space="0" w:color="auto"/>
      </w:divBdr>
    </w:div>
    <w:div w:id="1180896278">
      <w:bodyDiv w:val="1"/>
      <w:marLeft w:val="0"/>
      <w:marRight w:val="0"/>
      <w:marTop w:val="0"/>
      <w:marBottom w:val="0"/>
      <w:divBdr>
        <w:top w:val="none" w:sz="0" w:space="0" w:color="auto"/>
        <w:left w:val="none" w:sz="0" w:space="0" w:color="auto"/>
        <w:bottom w:val="none" w:sz="0" w:space="0" w:color="auto"/>
        <w:right w:val="none" w:sz="0" w:space="0" w:color="auto"/>
      </w:divBdr>
      <w:divsChild>
        <w:div w:id="239098289">
          <w:marLeft w:val="0"/>
          <w:marRight w:val="0"/>
          <w:marTop w:val="0"/>
          <w:marBottom w:val="0"/>
          <w:divBdr>
            <w:top w:val="single" w:sz="6" w:space="6" w:color="787878"/>
            <w:left w:val="single" w:sz="6" w:space="9" w:color="787878"/>
            <w:bottom w:val="single" w:sz="6" w:space="6" w:color="787878"/>
            <w:right w:val="single" w:sz="6" w:space="9" w:color="787878"/>
          </w:divBdr>
          <w:divsChild>
            <w:div w:id="1261062226">
              <w:marLeft w:val="0"/>
              <w:marRight w:val="0"/>
              <w:marTop w:val="0"/>
              <w:marBottom w:val="0"/>
              <w:divBdr>
                <w:top w:val="none" w:sz="0" w:space="0" w:color="auto"/>
                <w:left w:val="none" w:sz="0" w:space="0" w:color="auto"/>
                <w:bottom w:val="none" w:sz="0" w:space="0" w:color="auto"/>
                <w:right w:val="none" w:sz="0" w:space="0" w:color="auto"/>
              </w:divBdr>
            </w:div>
          </w:divsChild>
        </w:div>
        <w:div w:id="1166088666">
          <w:marLeft w:val="0"/>
          <w:marRight w:val="0"/>
          <w:marTop w:val="0"/>
          <w:marBottom w:val="0"/>
          <w:divBdr>
            <w:top w:val="none" w:sz="0" w:space="0" w:color="auto"/>
            <w:left w:val="none" w:sz="0" w:space="0" w:color="auto"/>
            <w:bottom w:val="none" w:sz="0" w:space="0" w:color="auto"/>
            <w:right w:val="none" w:sz="0" w:space="0" w:color="auto"/>
          </w:divBdr>
        </w:div>
        <w:div w:id="84962323">
          <w:marLeft w:val="0"/>
          <w:marRight w:val="0"/>
          <w:marTop w:val="150"/>
          <w:marBottom w:val="150"/>
          <w:divBdr>
            <w:top w:val="none" w:sz="0" w:space="0" w:color="auto"/>
            <w:left w:val="none" w:sz="0" w:space="0" w:color="auto"/>
            <w:bottom w:val="none" w:sz="0" w:space="0" w:color="auto"/>
            <w:right w:val="none" w:sz="0" w:space="0" w:color="auto"/>
          </w:divBdr>
          <w:divsChild>
            <w:div w:id="16230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104191/bogi-lyubvi-u-grekov-rimlyan-i-slavyan" TargetMode="External"/><Relationship Id="rId3" Type="http://schemas.openxmlformats.org/officeDocument/2006/relationships/settings" Target="settings.xml"/><Relationship Id="rId7" Type="http://schemas.openxmlformats.org/officeDocument/2006/relationships/hyperlink" Target="http://fb.ru/article/86564/kak-osuschestvlyaetsya-peredacha-informats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b.ru/article/69115/chastnoe-litso-rabotodatel-osobennosti" TargetMode="External"/><Relationship Id="rId11" Type="http://schemas.openxmlformats.org/officeDocument/2006/relationships/fontTable" Target="fontTable.xml"/><Relationship Id="rId5" Type="http://schemas.openxmlformats.org/officeDocument/2006/relationships/hyperlink" Target="http://fb.ru/article/108789/chto-predstavlyaet-soboy-informatsionnoe-pole" TargetMode="External"/><Relationship Id="rId10" Type="http://schemas.openxmlformats.org/officeDocument/2006/relationships/hyperlink" Target="http://fb.ru/article/44670/kak-oformit-informatsionnoe-pismo" TargetMode="External"/><Relationship Id="rId4" Type="http://schemas.openxmlformats.org/officeDocument/2006/relationships/webSettings" Target="webSettings.xml"/><Relationship Id="rId9" Type="http://schemas.openxmlformats.org/officeDocument/2006/relationships/hyperlink" Target="http://fb.ru/article/49629/kriterii-nauchnosti-i-tipyi-znaniya-v-issled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 Плеханова</dc:creator>
  <cp:keywords/>
  <dc:description/>
  <cp:lastModifiedBy>Елена Васильевна Плеханова</cp:lastModifiedBy>
  <cp:revision>8</cp:revision>
  <cp:lastPrinted>2018-12-19T09:58:00Z</cp:lastPrinted>
  <dcterms:created xsi:type="dcterms:W3CDTF">2018-12-19T09:00:00Z</dcterms:created>
  <dcterms:modified xsi:type="dcterms:W3CDTF">2022-04-26T03:26:00Z</dcterms:modified>
</cp:coreProperties>
</file>